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E" w:rsidRDefault="00EB3AEE" w:rsidP="00B107D9">
      <w:pPr>
        <w:spacing w:after="31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>Политика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>АМ-Групп</w:t>
      </w:r>
      <w:proofErr w:type="spellEnd"/>
      <w:r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 xml:space="preserve">» </w:t>
      </w:r>
    </w:p>
    <w:p w:rsidR="00B107D9" w:rsidRPr="00B107D9" w:rsidRDefault="00EB3AEE" w:rsidP="00B107D9">
      <w:pPr>
        <w:spacing w:after="31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>(ООО «АМГ</w:t>
      </w:r>
      <w:r w:rsidR="00B107D9" w:rsidRPr="00B107D9"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>»</w:t>
      </w:r>
      <w:r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t>)</w:t>
      </w:r>
      <w:r w:rsidR="00B107D9" w:rsidRPr="00B107D9">
        <w:rPr>
          <w:rFonts w:ascii="Times New Roman" w:eastAsia="Times New Roman" w:hAnsi="Times New Roman" w:cs="Times New Roman"/>
          <w:color w:val="42515A"/>
          <w:kern w:val="36"/>
          <w:sz w:val="54"/>
          <w:szCs w:val="54"/>
          <w:lang w:eastAsia="ru-RU"/>
        </w:rPr>
        <w:br/>
        <w:t> в отношении обработки персональных данных</w:t>
      </w:r>
    </w:p>
    <w:p w:rsidR="00B107D9" w:rsidRPr="00B107D9" w:rsidRDefault="00B107D9" w:rsidP="00B107D9">
      <w:pPr>
        <w:spacing w:after="0" w:line="240" w:lineRule="auto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>Юридический</w:t>
      </w:r>
      <w:r w:rsidR="00EB3AEE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 xml:space="preserve"> и фактический адрес ООО «АМГ»: 196650</w:t>
      </w:r>
      <w:r w:rsidRPr="00B107D9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 xml:space="preserve">, </w:t>
      </w:r>
      <w:r w:rsidR="00EB3AEE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>Санкт-Петербург, г</w:t>
      </w:r>
      <w:proofErr w:type="gramStart"/>
      <w:r w:rsidR="00EB3AEE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>.К</w:t>
      </w:r>
      <w:proofErr w:type="gramEnd"/>
      <w:r w:rsidR="00EB3AEE">
        <w:rPr>
          <w:rFonts w:ascii="Arial" w:eastAsia="Times New Roman" w:hAnsi="Arial" w:cs="Arial"/>
          <w:color w:val="42515A"/>
          <w:sz w:val="23"/>
          <w:szCs w:val="23"/>
          <w:bdr w:val="none" w:sz="0" w:space="0" w:color="auto" w:frame="1"/>
          <w:lang w:eastAsia="ru-RU"/>
        </w:rPr>
        <w:t>олпино, ул.Павловская д.42, лит. А, оф.222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1. Назначение и область действия документа</w:t>
      </w:r>
    </w:p>
    <w:p w:rsidR="00B107D9" w:rsidRPr="00B107D9" w:rsidRDefault="00EB3AEE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«Политика ООО „АМГ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“ (далее по тексту также — Общество) в отношении обработки персональных данных» (далее — Политика) определяет позицию и намерения Общества в области обработки и защиты персональных данных, с целью соблюдения и защиты прав и свобод каждого человека и, в особенности, права на неприкосновенность частной жизни, личную и семейную тайну, защиту своей чести и доброго имени.</w:t>
      </w:r>
      <w:proofErr w:type="gramEnd"/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2. Политика неукоснительно исполняется руководителями и работниками всех структурных подр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азделений и филиалов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3. Действие Политики распространяется на все персональные данные субъектов, обрабатываемые в Обществе с применением средств автоматизации и без применения таких средств.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4. К настоящей Политике имеет доступ любой субъект персональных данных.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2. Определения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1. Персональные данные — любая информация, относящаяся к прямо или косвенно определенному или определяемому физическому лицу (гражданину). Т.е. к такой информации, в частности, можно отнести: 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ФИО, год, месяц, дата и место рождения, адрес, сведения о семейном, социальном, имущественном положении, сведения об образовании, профессии, доходах, сведения о состоянии здоровья, а также другую информацию.</w:t>
      </w:r>
      <w:proofErr w:type="gramEnd"/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2. Обработка персональных данных — любое действие (операция) или совокупность действий (операций) с 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персональными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данным, совершаемых с использованием средств автоматизации или без использования таких средств. 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К 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3. Субъекты персональных данных</w:t>
      </w:r>
    </w:p>
    <w:p w:rsidR="00B107D9" w:rsidRPr="00B107D9" w:rsidRDefault="00EB3AEE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lastRenderedPageBreak/>
        <w:t>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обрабатывает персональные данные следующих лиц:</w:t>
      </w:r>
    </w:p>
    <w:p w:rsidR="00B107D9" w:rsidRPr="00B107D9" w:rsidRDefault="00EB3AEE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работников 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субъектов, с которыми заключены договоры гражданско-правового характера;</w:t>
      </w:r>
    </w:p>
    <w:p w:rsidR="00B107D9" w:rsidRPr="00B107D9" w:rsidRDefault="00B107D9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кандидатов на замещение 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вакантных должностей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EB3AEE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клиентов 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представителей юридических лиц;</w:t>
      </w:r>
    </w:p>
    <w:p w:rsidR="00B107D9" w:rsidRPr="00B107D9" w:rsidRDefault="00B107D9" w:rsidP="00B107D9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поставщиков (индивидуальных предпринимателей).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4. Принципы и условия обработки персональных данных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1. Под безопасностью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персональных данных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понимает защищенность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 и принимает необходимые правовые, организационные и технические меры для защиты персональных данных.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2. Обработка и обеспечение безопасности п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ерсональных данных в 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осуществляется в соответствии с требованиями Конституции Российской Федерации, Федерального закона № 152-ФЗ «О персональных данных», подзаконных актов, других определяющих случаи и особенности обработки персональных данных федеральных законов Российской Федерации, руководящих и методических документов ФСТЭК России и ФСБ России.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3. При обработке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персональных данных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придерживается следующих принципов: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законности и справедливой основы;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ограничения обработки персональных данных достижением конкретных, заранее определенных и законных целей;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недопущения обработки персональных данных, несовместимой с целями сбора персональных данных;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недопущения объединения баз данных, содержащих персональные данные, обработка которых осуществляется в целях, несовместимых между собой;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обработки персональных данных, которые отвечают целям их обработки;</w:t>
      </w:r>
    </w:p>
    <w:p w:rsidR="00B107D9" w:rsidRPr="00B107D9" w:rsidRDefault="00B107D9" w:rsidP="00B107D9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соответствия содержания.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4. Общество обрабатывает персональные данные только при наличии хотя бы одного из следующих условий:</w:t>
      </w:r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обработка персональных данных осуществляется с согласия субъекта персональных данных на обработку его персональных данных;</w:t>
      </w:r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обработка персональных данных необходима для достижения целей, предусмотренных законом, для осуществления и 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выполнения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возложенных законодательством Российской Федерации на оператора функций, полномочий и обязанностей;</w:t>
      </w:r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proofErr w:type="gramEnd"/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обработка персональных данных необходима для осуществления прав и законных интересов Общества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просьбе;</w:t>
      </w:r>
    </w:p>
    <w:p w:rsidR="00B107D9" w:rsidRPr="00B107D9" w:rsidRDefault="00B107D9" w:rsidP="00B107D9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B107D9" w:rsidRPr="00B107D9" w:rsidRDefault="00EB3AEE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5. 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вправе поручить обработку персональных данных граждан третьим лицам, на основании заключаемого с этими лицами договора.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>Лица, осуществляющие обработку персональных</w:t>
      </w: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данных по поручению 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», обязуются соблюдать принципы и правила обработки и защиты персональных данных, предусмотренные Федеральным законом № 152-ФЗ «О персональных данных». Для каждого лица определены перечень действий (операций) с 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 обеспечивать безопасность персональных данных при их обработке, а также указаны требования к защите обрабатываемых персональных данных.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6. В случаях, установленных законодательством Российской Федераци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и,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вправе осуществлять передачу персональных данных граждан.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7. В целях информ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ационного обеспечения в Обществе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могут создаваться общедоступные источники персональных данных работников, в том числе справочники и адресные книги. В общедоступные источники персональных данных с согласия работника могут включаться его фамилия, имя, отчество, дата и место рождения, должность, номера контактных телефонов, адрес электронной почты. Сведения о работнике должны быть в любое время исключены из общедоступных источников персональных данных по требованию работника либо по решению суда или иных уполномоченных государственных органов.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8. Общество уничтожает либо обезличивает персональные данные по достижении целей обработки или в случае 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утраты необходимости достижения цели обработки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5. Права субъекта персональных данных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Гражданин, персональные данные кот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орого обрабатываются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», имеет право:</w:t>
      </w:r>
    </w:p>
    <w:p w:rsidR="00B107D9" w:rsidRPr="00B107D9" w:rsidRDefault="00EB3AEE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получать от 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»: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подтверждение факта обработки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персональных данных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правовые основания и цели обработки персональных данных;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св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едения о применяемых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способах обработки персональных данных;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lastRenderedPageBreak/>
        <w:t>наименован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ие и местонахождения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сведения о лицах, которые имеют доступ к персональным данным или которым могут быть раскрыты персональные данные на 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основании договора с 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или на основании федерального закона;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перечень обрабатываемых персональных данных, относящихся к гражданину, от которого поступил запрос и источник их получения, если иной порядок предоставления таких данных не предусмотрен федеральным законом;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сведения о сроках обработки персональных данных, в том числе о сроках их хранения;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сведения о порядке осуществления гражданином прав, предусмотренных Федеральным законом «О персональных данных» № 152-ФЗ;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информацию 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 </w:t>
      </w: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осуществляемой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или о предполагаемой трансграничной передаче персональных данных;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наименование и адрес лица, осуществляющего обработку персональных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данных по поручению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иные сведения, предусмотренные Федеральным законом «О персональных данных» № 152-ФЗ или другими федеральными законами;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требовать уточнения своих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отозвать свое согласие на обработку персональных данных;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требовать устранения не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правомерных действий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в отношении его персональных данных;</w:t>
      </w:r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обжаловать дейс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твия или бездействие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в Федеральную службу по надзору в сфере связи, информационных технологий и массовых коммуникаций (</w:t>
      </w:r>
      <w:proofErr w:type="spell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Роскомнадзор</w:t>
      </w:r>
      <w:proofErr w:type="spell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) или в судебном порядке в случае, если гр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ажданин считает, что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осуществляет обработку его персональных данных с нарушением требований Федерального закона № 152-ФЗ «О персональных данных» или иным образом нарушает его права и свободы;</w:t>
      </w:r>
      <w:proofErr w:type="gramEnd"/>
    </w:p>
    <w:p w:rsidR="00B107D9" w:rsidRPr="00B107D9" w:rsidRDefault="00B107D9" w:rsidP="00B107D9">
      <w:pPr>
        <w:numPr>
          <w:ilvl w:val="0"/>
          <w:numId w:val="4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на защиту своих прав и законных интересов, в том числе на возмещение убытков и/или компенсацию морального вреда в судебном порядке.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5. Ответственность</w:t>
      </w:r>
    </w:p>
    <w:p w:rsidR="00B107D9" w:rsidRPr="00B107D9" w:rsidRDefault="00B107D9" w:rsidP="00B107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 случае неисполнения положени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й настоящей Политик</w:t>
      </w:r>
      <w:proofErr w:type="gramStart"/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и ООО</w:t>
      </w:r>
      <w:proofErr w:type="gramEnd"/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несет ответственность в соответствии действующим законодательством Российской Федерации. 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</w:r>
      <w:r w:rsidRPr="00B107D9">
        <w:rPr>
          <w:rFonts w:ascii="Arial" w:eastAsia="Times New Roman" w:hAnsi="Arial" w:cs="Arial"/>
          <w:b/>
          <w:bCs/>
          <w:color w:val="42515A"/>
          <w:sz w:val="23"/>
          <w:szCs w:val="23"/>
          <w:bdr w:val="none" w:sz="0" w:space="0" w:color="auto" w:frame="1"/>
          <w:lang w:eastAsia="ru-RU"/>
        </w:rPr>
        <w:t>ОБРАЩАЕМ ВАШЕ ВНИМАНИЕ!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 xml:space="preserve">Получить разъяснения по интересующим Вас вопросам обработки Ваших персональных данных, обратившись лично 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 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» либо направив официальный запрос по Почте России по адресу: 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196650, Санкт-Петербург, г</w:t>
      </w:r>
      <w:proofErr w:type="gramStart"/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.К</w:t>
      </w:r>
      <w:proofErr w:type="gramEnd"/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олпино, ул.Павловская д.42, лит.А, оф.222.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>В случае направления официального запроса в ООО «</w:t>
      </w:r>
      <w:proofErr w:type="spell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ПаЛакс</w:t>
      </w:r>
      <w:proofErr w:type="spell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в тексте запроса необходимо указать:</w:t>
      </w:r>
    </w:p>
    <w:p w:rsidR="00B107D9" w:rsidRPr="00B107D9" w:rsidRDefault="00B107D9" w:rsidP="00B107D9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ФИО;</w:t>
      </w:r>
    </w:p>
    <w:p w:rsidR="00B107D9" w:rsidRPr="00B107D9" w:rsidRDefault="00B107D9" w:rsidP="00B107D9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lastRenderedPageBreak/>
        <w:t>номер основного документа, удостоверяющего личность субъекта персональных данных или его представителя, сведения о дате выдачи указанного документа и выдавшем его органе;</w:t>
      </w:r>
    </w:p>
    <w:p w:rsidR="00B107D9" w:rsidRPr="00B107D9" w:rsidRDefault="00B107D9" w:rsidP="00B107D9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сведения, подтверждающие Ваше уч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астие в отношениях с 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либо сведения, иным способом подтверждающие факт обработки</w:t>
      </w:r>
      <w:r w:rsid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персональных данных 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»;</w:t>
      </w:r>
    </w:p>
    <w:p w:rsidR="00B107D9" w:rsidRPr="00B107D9" w:rsidRDefault="00B107D9" w:rsidP="00B107D9">
      <w:pPr>
        <w:numPr>
          <w:ilvl w:val="0"/>
          <w:numId w:val="5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подпись гражданина (или его законного представителя). Если запрос отправляется в электронном виде, то он должен быть оформлен в виде электронного документа и подписан электронной подписью в соответствии с законодательством РФ.</w:t>
      </w:r>
    </w:p>
    <w:p w:rsidR="00B107D9" w:rsidRPr="00B107D9" w:rsidRDefault="00EB3AEE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 xml:space="preserve">На сайте </w:t>
      </w:r>
      <w:proofErr w:type="spellStart"/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www</w:t>
      </w:r>
      <w:proofErr w:type="spellEnd"/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42515A"/>
          <w:sz w:val="23"/>
          <w:szCs w:val="23"/>
          <w:lang w:val="en-US" w:eastAsia="ru-RU"/>
        </w:rPr>
        <w:t>am</w:t>
      </w:r>
      <w:r w:rsidRP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2515A"/>
          <w:sz w:val="23"/>
          <w:szCs w:val="23"/>
          <w:lang w:val="en-US" w:eastAsia="ru-RU"/>
        </w:rPr>
        <w:t>group</w:t>
      </w:r>
      <w:r w:rsidRPr="00EB3AEE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42515A"/>
          <w:sz w:val="23"/>
          <w:szCs w:val="23"/>
          <w:lang w:val="en-US" w:eastAsia="ru-RU"/>
        </w:rPr>
        <w:t>su</w:t>
      </w:r>
      <w:proofErr w:type="spellEnd"/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публикуется актуальн</w:t>
      </w: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ая версия «Политик</w:t>
      </w:r>
      <w:proofErr w:type="gramStart"/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и ООО</w:t>
      </w:r>
      <w:proofErr w:type="gramEnd"/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“ в отношении обработки персональных данных». 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>Сведения о реализуемых требованиях к защите</w:t>
      </w: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t xml:space="preserve"> персональных данных</w:t>
      </w:r>
      <w:r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>ООО «АМГ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при обработке персональных данных 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данных. </w:t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</w:r>
      <w:r w:rsidR="00B107D9"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br/>
        <w:t>К таким мерам в соответствии с Федеральным законом № 152-ФЗ «О персональных данных» относятся: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определение угроз безопасности персональных данных при их обработке в информационных системах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применение организационных и технических мер по обеспечению безопасности персональных данных при их обработке в информационных системах персональных данных, необходимых для выполнения требований к 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применение прошедших в установленном порядке процедуру оценки соответствия средств защиты информации;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оценка эффективности принимаемых мер по обеспечению безопасности персональных данных до ввода в эксплуатацию информационной системы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обнаружение фактов несанкционированного доступа к персональным данным и принятием мер;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 ним;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установление правил доступа к персональным данным, обрабатываемым в информационной системе персональных данных, а также обеспечением регистрации и учета всех действий, совершаемых с персональными данными в информационной системе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proofErr w:type="gramStart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контроль за</w:t>
      </w:r>
      <w:proofErr w:type="gramEnd"/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 принимаемыми мерами по обеспечению безопасности персональных данных и уровня защищенности информационных систем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учет машинных носителей персональных данных;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lastRenderedPageBreak/>
        <w:t>организация пропускного режима на территорию Общества;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размещение технических средств обработки персональных данных в пределах охраняемой территории;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поддержание технических средств охраны, сигнализации в постоянной готовности;</w:t>
      </w:r>
    </w:p>
    <w:p w:rsidR="00B107D9" w:rsidRPr="00B107D9" w:rsidRDefault="00B107D9" w:rsidP="00B107D9">
      <w:pPr>
        <w:numPr>
          <w:ilvl w:val="0"/>
          <w:numId w:val="6"/>
        </w:numPr>
        <w:spacing w:after="150" w:line="240" w:lineRule="auto"/>
        <w:ind w:left="240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проведение мониторинга действий пользователей, проведение разбирательств по фактам нарушения требований безопасности персональных данных</w:t>
      </w:r>
    </w:p>
    <w:p w:rsidR="00B107D9" w:rsidRPr="00B107D9" w:rsidRDefault="00B107D9" w:rsidP="00B107D9">
      <w:pPr>
        <w:spacing w:after="319" w:line="240" w:lineRule="auto"/>
        <w:jc w:val="both"/>
        <w:textAlignment w:val="baseline"/>
        <w:rPr>
          <w:rFonts w:ascii="Arial" w:eastAsia="Times New Roman" w:hAnsi="Arial" w:cs="Arial"/>
          <w:color w:val="42515A"/>
          <w:sz w:val="23"/>
          <w:szCs w:val="23"/>
          <w:lang w:eastAsia="ru-RU"/>
        </w:rPr>
      </w:pP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В целях координации действий по обеспечению безопасности п</w:t>
      </w:r>
      <w:r w:rsidR="001F04E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ерсональных данных в ООО «АМГ</w:t>
      </w:r>
      <w:r w:rsidRPr="00B107D9">
        <w:rPr>
          <w:rFonts w:ascii="Arial" w:eastAsia="Times New Roman" w:hAnsi="Arial" w:cs="Arial"/>
          <w:color w:val="42515A"/>
          <w:sz w:val="23"/>
          <w:szCs w:val="23"/>
          <w:lang w:eastAsia="ru-RU"/>
        </w:rPr>
        <w:t>» назначены лица, ответственные за обеспечение безопасности персональных данных.</w:t>
      </w:r>
    </w:p>
    <w:p w:rsidR="000C4092" w:rsidRDefault="001F04E9">
      <w:bookmarkStart w:id="0" w:name="_GoBack"/>
      <w:bookmarkEnd w:id="0"/>
    </w:p>
    <w:sectPr w:rsidR="000C4092" w:rsidSect="000F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F59"/>
    <w:multiLevelType w:val="multilevel"/>
    <w:tmpl w:val="D9E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5DB8"/>
    <w:multiLevelType w:val="multilevel"/>
    <w:tmpl w:val="573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D2595"/>
    <w:multiLevelType w:val="multilevel"/>
    <w:tmpl w:val="06E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627FE"/>
    <w:multiLevelType w:val="multilevel"/>
    <w:tmpl w:val="CA6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B2408"/>
    <w:multiLevelType w:val="multilevel"/>
    <w:tmpl w:val="F94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55591C"/>
    <w:multiLevelType w:val="multilevel"/>
    <w:tmpl w:val="96D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D9"/>
    <w:rsid w:val="000F7FEF"/>
    <w:rsid w:val="001F04E9"/>
    <w:rsid w:val="00477E7B"/>
    <w:rsid w:val="006B75AE"/>
    <w:rsid w:val="00A24A5F"/>
    <w:rsid w:val="00B107D9"/>
    <w:rsid w:val="00EB3AEE"/>
    <w:rsid w:val="00EE484D"/>
    <w:rsid w:val="00E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 Дмитрий</dc:creator>
  <cp:lastModifiedBy>Алексей</cp:lastModifiedBy>
  <cp:revision>3</cp:revision>
  <dcterms:created xsi:type="dcterms:W3CDTF">2017-07-25T06:49:00Z</dcterms:created>
  <dcterms:modified xsi:type="dcterms:W3CDTF">2018-08-22T07:13:00Z</dcterms:modified>
</cp:coreProperties>
</file>